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38393F8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4341DB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6FBB8480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638C02D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152E18F4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248012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5E4A08C5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2A04B5A9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przynajmniej</w:t>
            </w:r>
            <w:r w:rsidR="009D664C"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09EA4D52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54ADC1E7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4FD1895B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14:paraId="341282F8" w14:textId="77E57A74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53A5894F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14:paraId="3169B4E1" w14:textId="27957730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precyzyjny lub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  <w:proofErr w:type="gramEnd"/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10916F2C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76E9BE06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3D091C35" w14:textId="61AD9FA8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5203635A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19F3A5C5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BF7C341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2DE32BDF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041172">
              <w:rPr>
                <w:szCs w:val="16"/>
              </w:rPr>
              <w:t>decoupage</w:t>
            </w:r>
            <w:proofErr w:type="spellEnd"/>
            <w:r w:rsidRPr="00041172">
              <w:rPr>
                <w:szCs w:val="16"/>
              </w:rPr>
              <w:t xml:space="preserve">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stosuje technikę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wykonuje estetyczny album z elementami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</w:t>
            </w:r>
            <w:r w:rsidRPr="001705A0">
              <w:rPr>
                <w:szCs w:val="16"/>
              </w:rPr>
              <w:lastRenderedPageBreak/>
              <w:t>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231635D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7F79EE4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6374B18D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</w:t>
            </w:r>
            <w:r w:rsidRPr="00041172">
              <w:rPr>
                <w:szCs w:val="16"/>
              </w:rPr>
              <w:lastRenderedPageBreak/>
              <w:t>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1B6628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>zasady bezpieczeństwa 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wykonuje estetyczną kokardę z 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analizuje możliwości 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743C1202" w14:textId="2B34808A"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3DCD42BB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lastRenderedPageBreak/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71F27188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</w:t>
            </w:r>
            <w:r w:rsidRPr="00041172">
              <w:rPr>
                <w:szCs w:val="16"/>
              </w:rPr>
              <w:lastRenderedPageBreak/>
              <w:t>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wykonuje prosty rysunek znaku według wzoru</w:t>
            </w:r>
          </w:p>
          <w:p w14:paraId="32E01156" w14:textId="6504AA03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055AA70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 xml:space="preserve">– starannie wykonuje wytwory, dbając o </w:t>
            </w:r>
            <w:r w:rsidR="00CE3A04">
              <w:rPr>
                <w:szCs w:val="16"/>
              </w:rPr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analizuje, dlaczego kształty i kolory </w:t>
            </w:r>
            <w:r w:rsidRPr="007433E3">
              <w:rPr>
                <w:szCs w:val="16"/>
              </w:rPr>
              <w:lastRenderedPageBreak/>
              <w:t>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</w:t>
            </w:r>
            <w:r w:rsidRPr="00041172">
              <w:rPr>
                <w:szCs w:val="16"/>
              </w:rPr>
              <w:lastRenderedPageBreak/>
              <w:t>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omawia etyczne zachowanie wobec </w:t>
            </w:r>
            <w:r w:rsidRPr="007433E3">
              <w:rPr>
                <w:szCs w:val="16"/>
              </w:rPr>
              <w:lastRenderedPageBreak/>
              <w:t>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właściwe zachowanie na skrzyżowaniu, przejściu dla pieszych </w:t>
            </w:r>
            <w:r w:rsidRPr="007433E3">
              <w:rPr>
                <w:szCs w:val="16"/>
              </w:rPr>
              <w:lastRenderedPageBreak/>
              <w:t>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scenariusz sytuacji drogowej z analizą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7FBE2F1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4D8E9B04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skutki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06444801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</w:t>
            </w:r>
            <w:r w:rsidRPr="00041172">
              <w:rPr>
                <w:szCs w:val="16"/>
              </w:rPr>
              <w:lastRenderedPageBreak/>
              <w:t>tektury, wykonanie planszy, pionków, kart i opakowania, 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proponuje innowacyjne elementy gry </w:t>
            </w:r>
            <w:r w:rsidRPr="007433E3">
              <w:rPr>
                <w:szCs w:val="16"/>
              </w:rPr>
              <w:lastRenderedPageBreak/>
              <w:t>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2FBFDFE0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70B0E78C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ykazuje się pełną wiedzą na temat elementów ochrony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>wie</w:t>
            </w:r>
            <w:proofErr w:type="gramEnd"/>
            <w:r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 xml:space="preserve">Zasady bezpiecznej jazdy rowerem, hulajnogi elektryczne i UTO/UWR – miejsce na drodze i zasady poruszania, obowiązkowe wyposażenie roweru i jego znaczenie, dodatkowe </w:t>
            </w:r>
            <w:r w:rsidRPr="00041172">
              <w:rPr>
                <w:szCs w:val="16"/>
              </w:rPr>
              <w:lastRenderedPageBreak/>
              <w:t>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podaje zasady etycznego </w:t>
            </w:r>
            <w:r w:rsidRPr="007433E3">
              <w:rPr>
                <w:szCs w:val="16"/>
              </w:rPr>
              <w:lastRenderedPageBreak/>
              <w:t>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zachowania rowerzystów w </w:t>
            </w:r>
            <w:r w:rsidRPr="007433E3">
              <w:rPr>
                <w:szCs w:val="16"/>
              </w:rPr>
              <w:lastRenderedPageBreak/>
              <w:t>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przygotowuje prezentację o znaczeniu wyposażenia </w:t>
            </w:r>
            <w:r w:rsidRPr="007433E3">
              <w:rPr>
                <w:szCs w:val="16"/>
              </w:rPr>
              <w:lastRenderedPageBreak/>
              <w:t>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skuteczność różnych </w:t>
            </w:r>
            <w:r w:rsidRPr="007433E3">
              <w:rPr>
                <w:szCs w:val="16"/>
              </w:rPr>
              <w:lastRenderedPageBreak/>
              <w:t>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możliwości tańszej </w:t>
            </w:r>
            <w:r w:rsidRPr="007433E3">
              <w:rPr>
                <w:szCs w:val="16"/>
              </w:rPr>
              <w:lastRenderedPageBreak/>
              <w:t>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 zespołowej, organizacja stanowiska, dobór materiałów i narzędzi do papieru i tektury, wykonanie makiety (podstawa, pojazdy, znaki, sygnalizatory), recykling, rodzaje skrzyżowań i oznakowanie,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5A4ED23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64388228" w14:textId="77777777"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278BC7F2" w14:textId="77777777"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14:paraId="03D4AC5A" w14:textId="1E3EA479"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pracy, organizacja stanowiska, dobór materiałów i narzędzi (tektura, drewniane patyczki),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poprawnie wykonuje stojak z tektury lub </w:t>
            </w:r>
            <w:r w:rsidRPr="00DB1EDE">
              <w:rPr>
                <w:rFonts w:cstheme="minorHAnsi"/>
                <w:szCs w:val="16"/>
              </w:rPr>
              <w:lastRenderedPageBreak/>
              <w:t>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ulepsza lub dodaje elementy, aby stojak </w:t>
            </w:r>
            <w:r w:rsidRPr="00DB1EDE">
              <w:rPr>
                <w:rFonts w:cstheme="minorHAnsi"/>
                <w:szCs w:val="16"/>
              </w:rPr>
              <w:lastRenderedPageBreak/>
              <w:t>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ocenia wytwór pod kątem 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2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31D71" w14:textId="77777777" w:rsidR="008570BA" w:rsidRDefault="008570BA" w:rsidP="007B1B87">
      <w:pPr>
        <w:spacing w:after="0" w:line="240" w:lineRule="auto"/>
      </w:pPr>
      <w:r>
        <w:separator/>
      </w:r>
    </w:p>
  </w:endnote>
  <w:endnote w:type="continuationSeparator" w:id="0">
    <w:p w14:paraId="13574442" w14:textId="77777777" w:rsidR="008570BA" w:rsidRDefault="008570BA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71F58E59" w:rsidR="00DB1EDE" w:rsidRDefault="00DB1EDE" w:rsidP="00DB1EDE">
    <w:pPr>
      <w:pStyle w:val="Stopka"/>
    </w:pPr>
    <w:r>
      <w:rPr>
        <w:b/>
      </w:rPr>
      <w:t xml:space="preserve">Wymagania na poszczególne oceny do podręcznika „Jak to </w:t>
    </w:r>
    <w:r w:rsidR="00DC2193">
      <w:rPr>
        <w:b/>
      </w:rPr>
      <w:t>zrobić</w:t>
    </w:r>
    <w:r>
      <w:rPr>
        <w:b/>
      </w:rPr>
      <w:t>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940DF" w14:textId="77777777" w:rsidR="008570BA" w:rsidRDefault="008570BA" w:rsidP="007B1B87">
      <w:pPr>
        <w:spacing w:after="0" w:line="240" w:lineRule="auto"/>
      </w:pPr>
      <w:r>
        <w:separator/>
      </w:r>
    </w:p>
  </w:footnote>
  <w:footnote w:type="continuationSeparator" w:id="0">
    <w:p w14:paraId="4FD7CC23" w14:textId="77777777" w:rsidR="008570BA" w:rsidRDefault="008570BA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0C40" w14:textId="7C10554E" w:rsidR="00DB1EDE" w:rsidRDefault="00DB1ED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8620">
    <w:abstractNumId w:val="7"/>
  </w:num>
  <w:num w:numId="2" w16cid:durableId="570163501">
    <w:abstractNumId w:val="1"/>
  </w:num>
  <w:num w:numId="3" w16cid:durableId="583878650">
    <w:abstractNumId w:val="18"/>
  </w:num>
  <w:num w:numId="4" w16cid:durableId="278143000">
    <w:abstractNumId w:val="0"/>
  </w:num>
  <w:num w:numId="5" w16cid:durableId="382679727">
    <w:abstractNumId w:val="4"/>
  </w:num>
  <w:num w:numId="6" w16cid:durableId="1453162456">
    <w:abstractNumId w:val="3"/>
  </w:num>
  <w:num w:numId="7" w16cid:durableId="69278297">
    <w:abstractNumId w:val="12"/>
  </w:num>
  <w:num w:numId="8" w16cid:durableId="451873416">
    <w:abstractNumId w:val="14"/>
  </w:num>
  <w:num w:numId="9" w16cid:durableId="831027943">
    <w:abstractNumId w:val="17"/>
  </w:num>
  <w:num w:numId="10" w16cid:durableId="162668643">
    <w:abstractNumId w:val="11"/>
  </w:num>
  <w:num w:numId="11" w16cid:durableId="1410466819">
    <w:abstractNumId w:val="5"/>
  </w:num>
  <w:num w:numId="12" w16cid:durableId="615671559">
    <w:abstractNumId w:val="19"/>
  </w:num>
  <w:num w:numId="13" w16cid:durableId="1657489969">
    <w:abstractNumId w:val="8"/>
  </w:num>
  <w:num w:numId="14" w16cid:durableId="1315715260">
    <w:abstractNumId w:val="15"/>
  </w:num>
  <w:num w:numId="15" w16cid:durableId="3170314">
    <w:abstractNumId w:val="6"/>
  </w:num>
  <w:num w:numId="16" w16cid:durableId="226690401">
    <w:abstractNumId w:val="2"/>
  </w:num>
  <w:num w:numId="17" w16cid:durableId="1159660276">
    <w:abstractNumId w:val="10"/>
  </w:num>
  <w:num w:numId="18" w16cid:durableId="880559430">
    <w:abstractNumId w:val="9"/>
  </w:num>
  <w:num w:numId="19" w16cid:durableId="1738742560">
    <w:abstractNumId w:val="16"/>
  </w:num>
  <w:num w:numId="20" w16cid:durableId="7002774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Props1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4694</Words>
  <Characters>27936</Characters>
  <Application>Microsoft Office Word</Application>
  <DocSecurity>0</DocSecurity>
  <Lines>473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Anna Lisiecka</cp:lastModifiedBy>
  <cp:revision>30</cp:revision>
  <cp:lastPrinted>2017-09-06T11:26:00Z</cp:lastPrinted>
  <dcterms:created xsi:type="dcterms:W3CDTF">2026-06-11T15:13:00Z</dcterms:created>
  <dcterms:modified xsi:type="dcterms:W3CDTF">2026-08-28T20:44:00Z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